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2567" w14:textId="77777777" w:rsidR="00A61D20" w:rsidRPr="00411FE2" w:rsidRDefault="00A61D20" w:rsidP="00A6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E2">
        <w:rPr>
          <w:rFonts w:ascii="Times New Roman" w:hAnsi="Times New Roman"/>
          <w:b/>
          <w:sz w:val="28"/>
          <w:szCs w:val="28"/>
          <w:lang w:eastAsia="ru-RU"/>
        </w:rPr>
        <w:t xml:space="preserve">ТЕСТОВЫЕ ЗАДАНИЯ </w:t>
      </w:r>
      <w:r w:rsidRPr="00411FE2">
        <w:rPr>
          <w:rFonts w:ascii="Times New Roman" w:hAnsi="Times New Roman"/>
          <w:b/>
          <w:sz w:val="28"/>
          <w:szCs w:val="28"/>
          <w:lang w:eastAsia="ru-RU"/>
        </w:rPr>
        <w:br/>
        <w:t>ДЛЯ ДИСТАНЦИОННОГО ОБУЧЕНИЯ</w:t>
      </w:r>
      <w:r w:rsidRPr="00411FE2">
        <w:rPr>
          <w:rFonts w:ascii="Times New Roman" w:hAnsi="Times New Roman"/>
          <w:b/>
          <w:sz w:val="28"/>
          <w:szCs w:val="28"/>
          <w:lang w:eastAsia="ru-RU"/>
        </w:rPr>
        <w:br/>
        <w:t>впервые избранных председателей, заместителей председателей и секретарей избирательных комиссий субъектов Российской Федерации</w:t>
      </w:r>
    </w:p>
    <w:p w14:paraId="0494ABF3" w14:textId="77777777" w:rsidR="00A61D20" w:rsidRPr="00411FE2" w:rsidRDefault="00A61D20" w:rsidP="00A61D20">
      <w:pPr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56954059" w14:textId="77777777" w:rsidR="00A61D20" w:rsidRPr="00411FE2" w:rsidRDefault="006B52AE" w:rsidP="00D54C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1FE2">
        <w:rPr>
          <w:rFonts w:ascii="Times New Roman" w:hAnsi="Times New Roman"/>
          <w:b/>
          <w:sz w:val="28"/>
          <w:szCs w:val="28"/>
        </w:rPr>
        <w:t>Второй модуль</w:t>
      </w:r>
    </w:p>
    <w:p w14:paraId="36D28394" w14:textId="77777777" w:rsidR="006550A7" w:rsidRPr="00411FE2" w:rsidRDefault="006550A7" w:rsidP="00D54C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FE2">
        <w:rPr>
          <w:rFonts w:ascii="Times New Roman" w:hAnsi="Times New Roman"/>
          <w:b/>
          <w:sz w:val="28"/>
          <w:szCs w:val="28"/>
        </w:rPr>
        <w:t>Тема: Использование ГАС «Выборы» при проведении выборов и референдумов</w:t>
      </w:r>
    </w:p>
    <w:p w14:paraId="450E9829" w14:textId="77777777" w:rsidR="00A61D20" w:rsidRPr="00411FE2" w:rsidRDefault="00A61D20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F03D1A" w14:textId="77777777" w:rsidR="00C810F8" w:rsidRPr="008D5011" w:rsidRDefault="00C810F8" w:rsidP="00260B76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На основании какого документа ФЦИ при ЦИК России передает имущество ГАС «Выборы» в безвозмездное пользование ИКСРФ?</w:t>
      </w:r>
    </w:p>
    <w:p w14:paraId="2A64F0FA" w14:textId="77777777" w:rsidR="00325D4C" w:rsidRPr="008D5011" w:rsidRDefault="00325D4C" w:rsidP="00325D4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011">
        <w:rPr>
          <w:rFonts w:ascii="Times New Roman" w:hAnsi="Times New Roman"/>
          <w:bCs/>
          <w:sz w:val="28"/>
          <w:szCs w:val="28"/>
        </w:rPr>
        <w:t xml:space="preserve">а) в соответствии с пунктом 2 статьи 14 Федерального закона </w:t>
      </w:r>
      <w:r w:rsidRPr="008D5011">
        <w:rPr>
          <w:rFonts w:ascii="Times New Roman" w:hAnsi="Times New Roman"/>
          <w:bCs/>
          <w:sz w:val="28"/>
          <w:szCs w:val="28"/>
        </w:rPr>
        <w:br/>
      </w:r>
      <w:r w:rsidR="008D1AD6" w:rsidRPr="008D5011">
        <w:rPr>
          <w:rFonts w:ascii="Times New Roman" w:hAnsi="Times New Roman"/>
          <w:bCs/>
          <w:sz w:val="28"/>
          <w:szCs w:val="28"/>
        </w:rPr>
        <w:t>от 10.01.</w:t>
      </w:r>
      <w:r w:rsidRPr="008D5011">
        <w:rPr>
          <w:rFonts w:ascii="Times New Roman" w:hAnsi="Times New Roman"/>
          <w:bCs/>
          <w:sz w:val="28"/>
          <w:szCs w:val="28"/>
        </w:rPr>
        <w:t>2003 № 20-ФЗ ««О Государственной автоматизированной системе Российской Федерации «Выборы»;</w:t>
      </w:r>
    </w:p>
    <w:p w14:paraId="7D7D7B30" w14:textId="77777777" w:rsidR="00325D4C" w:rsidRPr="008D5011" w:rsidRDefault="00325D4C" w:rsidP="00325D4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011">
        <w:rPr>
          <w:rFonts w:ascii="Times New Roman" w:hAnsi="Times New Roman"/>
          <w:bCs/>
          <w:sz w:val="28"/>
          <w:szCs w:val="28"/>
        </w:rPr>
        <w:t>б) договор о передаче имущества ГАС «Выборы» в безвозмездное пользование с ФЦИ при ЦИК России;</w:t>
      </w:r>
    </w:p>
    <w:p w14:paraId="51EBCE82" w14:textId="77777777" w:rsidR="00325D4C" w:rsidRPr="008D5011" w:rsidRDefault="00325D4C" w:rsidP="00325D4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011">
        <w:rPr>
          <w:rFonts w:ascii="Times New Roman" w:hAnsi="Times New Roman"/>
          <w:bCs/>
          <w:sz w:val="28"/>
          <w:szCs w:val="28"/>
        </w:rPr>
        <w:t xml:space="preserve">в) в соответствии с пунктом 3 статьи 25 Федерального закона </w:t>
      </w:r>
      <w:r w:rsidRPr="008D5011">
        <w:rPr>
          <w:rFonts w:ascii="Times New Roman" w:hAnsi="Times New Roman"/>
          <w:bCs/>
          <w:sz w:val="28"/>
          <w:szCs w:val="28"/>
        </w:rPr>
        <w:br/>
      </w:r>
      <w:r w:rsidR="008D1AD6" w:rsidRPr="008D5011">
        <w:rPr>
          <w:rFonts w:ascii="Times New Roman" w:hAnsi="Times New Roman"/>
          <w:bCs/>
          <w:sz w:val="28"/>
          <w:szCs w:val="28"/>
        </w:rPr>
        <w:t>от 10.01.</w:t>
      </w:r>
      <w:r w:rsidRPr="008D5011">
        <w:rPr>
          <w:rFonts w:ascii="Times New Roman" w:hAnsi="Times New Roman"/>
          <w:bCs/>
          <w:sz w:val="28"/>
          <w:szCs w:val="28"/>
        </w:rPr>
        <w:t>2003 № 20-ФЗ «О Государственной автоматизированной системе Российской Федерации «Выборы».</w:t>
      </w:r>
    </w:p>
    <w:p w14:paraId="5E5E249F" w14:textId="77777777" w:rsidR="00A61B05" w:rsidRPr="008D5011" w:rsidRDefault="00A61B05" w:rsidP="00456A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CAFC7F8" w14:textId="77777777" w:rsidR="00C810F8" w:rsidRPr="008D5011" w:rsidRDefault="00C810F8" w:rsidP="00260B76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В какие сроки ИКСРФ проводят сверку полученных по Договору ПТС КСА ГАС «Выборы» с бухгалтерией ФЦИ при ЦИК России?</w:t>
      </w:r>
    </w:p>
    <w:p w14:paraId="5E97579F" w14:textId="77777777" w:rsidR="00C810F8" w:rsidRPr="008D5011" w:rsidRDefault="00C810F8" w:rsidP="00456A17">
      <w:pPr>
        <w:pStyle w:val="ListParagraph"/>
        <w:tabs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 xml:space="preserve">а) </w:t>
      </w:r>
      <w:r w:rsidR="00325D4C" w:rsidRPr="008D5011">
        <w:rPr>
          <w:rFonts w:cs="Times New Roman"/>
          <w:bCs/>
          <w:sz w:val="28"/>
          <w:szCs w:val="28"/>
        </w:rPr>
        <w:t xml:space="preserve">ежегодно </w:t>
      </w:r>
      <w:r w:rsidRPr="008D5011">
        <w:rPr>
          <w:rFonts w:cs="Times New Roman"/>
          <w:bCs/>
          <w:sz w:val="28"/>
          <w:szCs w:val="28"/>
        </w:rPr>
        <w:t>в срок до 30 декабря;</w:t>
      </w:r>
    </w:p>
    <w:p w14:paraId="6F09697E" w14:textId="77777777" w:rsidR="00C810F8" w:rsidRPr="008D5011" w:rsidRDefault="00C810F8" w:rsidP="00456A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011">
        <w:rPr>
          <w:rFonts w:ascii="Times New Roman" w:hAnsi="Times New Roman"/>
          <w:bCs/>
          <w:sz w:val="28"/>
          <w:szCs w:val="28"/>
        </w:rPr>
        <w:t xml:space="preserve">б) </w:t>
      </w:r>
      <w:r w:rsidR="00325D4C" w:rsidRPr="008D5011">
        <w:rPr>
          <w:rFonts w:ascii="Times New Roman" w:hAnsi="Times New Roman"/>
          <w:bCs/>
          <w:sz w:val="28"/>
          <w:szCs w:val="28"/>
        </w:rPr>
        <w:t xml:space="preserve">ежегодно </w:t>
      </w:r>
      <w:r w:rsidRPr="008D5011">
        <w:rPr>
          <w:rFonts w:ascii="Times New Roman" w:hAnsi="Times New Roman"/>
          <w:bCs/>
          <w:sz w:val="28"/>
          <w:szCs w:val="28"/>
        </w:rPr>
        <w:t>в срок до 30 января.</w:t>
      </w:r>
    </w:p>
    <w:p w14:paraId="5720F4D8" w14:textId="77777777" w:rsidR="00C810F8" w:rsidRPr="008D5011" w:rsidRDefault="00C810F8" w:rsidP="00456A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65DD5DE" w14:textId="77777777" w:rsidR="00C810F8" w:rsidRPr="008D5011" w:rsidRDefault="00C810F8" w:rsidP="00260B76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Направляют ли акты сверки между ФЦИ при ЦИК России и ИКСРФ, отражающие сопоставление данных бухгалтерского учета фактического наличия у ИКСРФ имущества ГАС «Выборы» с данными бухгалтерского учета ФЦИ при ЦИК России по соответствующему региональному фрагменту ГАС «Выборы», если да сколько экземпляров?</w:t>
      </w:r>
    </w:p>
    <w:p w14:paraId="78E25F7D" w14:textId="77777777" w:rsidR="00C810F8" w:rsidRPr="008D5011" w:rsidRDefault="00325D4C" w:rsidP="00325D4C">
      <w:pPr>
        <w:pStyle w:val="ListParagraph"/>
        <w:tabs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 xml:space="preserve">А) </w:t>
      </w:r>
      <w:r w:rsidR="00652282" w:rsidRPr="008D5011">
        <w:rPr>
          <w:rFonts w:cs="Times New Roman"/>
          <w:bCs/>
          <w:sz w:val="28"/>
          <w:szCs w:val="28"/>
        </w:rPr>
        <w:t>нет</w:t>
      </w:r>
      <w:r w:rsidR="00C810F8" w:rsidRPr="008D5011">
        <w:rPr>
          <w:rFonts w:cs="Times New Roman"/>
          <w:bCs/>
          <w:sz w:val="28"/>
          <w:szCs w:val="28"/>
        </w:rPr>
        <w:t>, не направляют;</w:t>
      </w:r>
    </w:p>
    <w:p w14:paraId="1F76474E" w14:textId="77777777" w:rsidR="00C810F8" w:rsidRPr="008D5011" w:rsidRDefault="00C810F8" w:rsidP="00456A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011">
        <w:rPr>
          <w:rFonts w:ascii="Times New Roman" w:hAnsi="Times New Roman"/>
          <w:bCs/>
          <w:sz w:val="28"/>
          <w:szCs w:val="28"/>
        </w:rPr>
        <w:lastRenderedPageBreak/>
        <w:t xml:space="preserve">б) </w:t>
      </w:r>
      <w:r w:rsidR="00652282" w:rsidRPr="008D5011">
        <w:rPr>
          <w:rFonts w:ascii="Times New Roman" w:hAnsi="Times New Roman"/>
          <w:bCs/>
          <w:sz w:val="28"/>
          <w:szCs w:val="28"/>
        </w:rPr>
        <w:t>да</w:t>
      </w:r>
      <w:r w:rsidRPr="008D5011">
        <w:rPr>
          <w:rFonts w:ascii="Times New Roman" w:hAnsi="Times New Roman"/>
          <w:bCs/>
          <w:sz w:val="28"/>
          <w:szCs w:val="28"/>
        </w:rPr>
        <w:t>, направляют в 2-х экземплярах, один из которых находится на хранении в бухгалтерии ФЦИ при ЦИК России, второй, после подписания направляется в ИКСРФ и находится на хранении в бухгалтерии ИКСРФ.</w:t>
      </w:r>
    </w:p>
    <w:p w14:paraId="179A4FC8" w14:textId="77777777" w:rsidR="00C810F8" w:rsidRPr="008D5011" w:rsidRDefault="00C810F8" w:rsidP="00456A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5F37A55" w14:textId="77777777" w:rsidR="00C810F8" w:rsidRPr="008D5011" w:rsidRDefault="00C810F8" w:rsidP="00260B76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Что является основание</w:t>
      </w:r>
      <w:r w:rsidR="000C6E77" w:rsidRPr="008D5011">
        <w:rPr>
          <w:rFonts w:cs="Times New Roman"/>
          <w:bCs/>
          <w:sz w:val="28"/>
          <w:szCs w:val="28"/>
        </w:rPr>
        <w:t>м</w:t>
      </w:r>
      <w:r w:rsidRPr="008D5011">
        <w:rPr>
          <w:rFonts w:cs="Times New Roman"/>
          <w:bCs/>
          <w:sz w:val="28"/>
          <w:szCs w:val="28"/>
        </w:rPr>
        <w:t xml:space="preserve"> для списания расходных материалов, ресурсных деталей и сменных носителей информации</w:t>
      </w:r>
      <w:r w:rsidR="000C6E77" w:rsidRPr="008D5011">
        <w:rPr>
          <w:rFonts w:cs="Times New Roman"/>
          <w:bCs/>
          <w:sz w:val="28"/>
          <w:szCs w:val="28"/>
        </w:rPr>
        <w:t>,</w:t>
      </w:r>
      <w:r w:rsidRPr="008D5011">
        <w:rPr>
          <w:rFonts w:cs="Times New Roman"/>
          <w:bCs/>
          <w:sz w:val="28"/>
          <w:szCs w:val="28"/>
        </w:rPr>
        <w:t xml:space="preserve"> переданных ИКСРФ?</w:t>
      </w:r>
    </w:p>
    <w:p w14:paraId="38A8DE14" w14:textId="77777777" w:rsidR="00C810F8" w:rsidRPr="008D5011" w:rsidRDefault="00CF3F5D" w:rsidP="00CF3F5D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А) </w:t>
      </w:r>
      <w:r w:rsidR="008D1AD6" w:rsidRPr="008D5011">
        <w:rPr>
          <w:rFonts w:cs="Times New Roman"/>
          <w:bCs/>
          <w:sz w:val="28"/>
          <w:szCs w:val="28"/>
        </w:rPr>
        <w:t xml:space="preserve">письмо </w:t>
      </w:r>
      <w:r w:rsidR="00C810F8" w:rsidRPr="008D5011">
        <w:rPr>
          <w:rFonts w:cs="Times New Roman"/>
          <w:bCs/>
          <w:sz w:val="28"/>
          <w:szCs w:val="28"/>
        </w:rPr>
        <w:t xml:space="preserve">от ФЦИ при ЦИК России в соответствии с приказом Министерства финансов Российской Федерации от 07.12.2018 № 256н «Об утверждении Федерального стандарта бухгалтерского учета для организаций государственного сектора «Запасы»» </w:t>
      </w:r>
      <w:r w:rsidR="000C6E77" w:rsidRPr="008D5011">
        <w:rPr>
          <w:rFonts w:cs="Times New Roman"/>
          <w:bCs/>
          <w:sz w:val="28"/>
          <w:szCs w:val="28"/>
        </w:rPr>
        <w:t xml:space="preserve">для </w:t>
      </w:r>
      <w:r w:rsidR="00C810F8" w:rsidRPr="008D5011">
        <w:rPr>
          <w:rFonts w:cs="Times New Roman"/>
          <w:bCs/>
          <w:sz w:val="28"/>
          <w:szCs w:val="28"/>
        </w:rPr>
        <w:t>списания расходных материалов, ресурсных деталей и сменных носителей информации, переданных ИКСРФ, подтверждающие их фактическое использование по назначению;</w:t>
      </w:r>
    </w:p>
    <w:p w14:paraId="415C7EE1" w14:textId="77777777" w:rsidR="00C810F8" w:rsidRPr="008D5011" w:rsidRDefault="00C810F8" w:rsidP="00456A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011">
        <w:rPr>
          <w:rFonts w:ascii="Times New Roman" w:hAnsi="Times New Roman"/>
          <w:bCs/>
          <w:sz w:val="28"/>
          <w:szCs w:val="28"/>
        </w:rPr>
        <w:t xml:space="preserve">б) Распоряжение Государственного комитета Российской Федерации по управлению государственным имуществом от 13.10.1995 № 1492-р </w:t>
      </w:r>
      <w:r w:rsidR="008D1AD6" w:rsidRPr="008D5011">
        <w:rPr>
          <w:rFonts w:ascii="Times New Roman" w:hAnsi="Times New Roman"/>
          <w:bCs/>
          <w:sz w:val="28"/>
          <w:szCs w:val="28"/>
        </w:rPr>
        <w:br/>
      </w:r>
      <w:r w:rsidRPr="008D5011">
        <w:rPr>
          <w:rFonts w:ascii="Times New Roman" w:hAnsi="Times New Roman"/>
          <w:bCs/>
          <w:sz w:val="28"/>
          <w:szCs w:val="28"/>
        </w:rPr>
        <w:t>«Об имуще</w:t>
      </w:r>
      <w:r w:rsidR="000C6E77" w:rsidRPr="008D5011">
        <w:rPr>
          <w:rFonts w:ascii="Times New Roman" w:hAnsi="Times New Roman"/>
          <w:bCs/>
          <w:sz w:val="28"/>
          <w:szCs w:val="28"/>
        </w:rPr>
        <w:t>ственном комплексе ГАС «Выборы».</w:t>
      </w:r>
    </w:p>
    <w:p w14:paraId="147C60DF" w14:textId="77777777" w:rsidR="00C810F8" w:rsidRPr="008D5011" w:rsidRDefault="00C810F8" w:rsidP="00D54C9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29D0A68" w14:textId="77777777" w:rsidR="002E5DA7" w:rsidRPr="008D5011" w:rsidRDefault="002E5DA7" w:rsidP="00260B76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В каких федеральных законах и нормативных правовых актах Российской Федерации определены вопросы обеспечения безопасности персональных данных:</w:t>
      </w:r>
    </w:p>
    <w:p w14:paraId="5DA4DE85" w14:textId="77777777" w:rsidR="00923A42" w:rsidRPr="008D5011" w:rsidRDefault="00923A42" w:rsidP="00B8086F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а)</w:t>
      </w:r>
      <w:r w:rsidRPr="008D5011">
        <w:rPr>
          <w:bCs/>
        </w:rPr>
        <w:t xml:space="preserve"> </w:t>
      </w:r>
      <w:r w:rsidRPr="008D5011">
        <w:rPr>
          <w:rFonts w:cs="Times New Roman"/>
          <w:bCs/>
          <w:sz w:val="28"/>
          <w:szCs w:val="28"/>
        </w:rPr>
        <w:t>Федеральный закон от 29.07.2004 № 98-ФЗ «О коммерческой тайне»;</w:t>
      </w:r>
    </w:p>
    <w:p w14:paraId="18F96AA4" w14:textId="77777777" w:rsidR="00923A42" w:rsidRPr="008D5011" w:rsidRDefault="00923A42" w:rsidP="00B8086F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б)</w:t>
      </w:r>
      <w:r w:rsidR="00B8086F" w:rsidRPr="008D5011">
        <w:rPr>
          <w:bCs/>
        </w:rPr>
        <w:t> </w:t>
      </w:r>
      <w:r w:rsidR="00B8086F" w:rsidRPr="008D5011">
        <w:rPr>
          <w:rFonts w:cs="Times New Roman"/>
          <w:bCs/>
          <w:sz w:val="28"/>
          <w:szCs w:val="28"/>
        </w:rPr>
        <w:t xml:space="preserve">Федеральный </w:t>
      </w:r>
      <w:r w:rsidR="00E270E4" w:rsidRPr="008D5011">
        <w:rPr>
          <w:rFonts w:cs="Times New Roman"/>
          <w:bCs/>
          <w:sz w:val="28"/>
          <w:szCs w:val="28"/>
        </w:rPr>
        <w:t>закон от 27.07.</w:t>
      </w:r>
      <w:r w:rsidRPr="008D5011">
        <w:rPr>
          <w:rFonts w:cs="Times New Roman"/>
          <w:bCs/>
          <w:sz w:val="28"/>
          <w:szCs w:val="28"/>
        </w:rPr>
        <w:t>2006 № 152-ФЗ «О персональных данных»;</w:t>
      </w:r>
    </w:p>
    <w:p w14:paraId="337CC349" w14:textId="77777777" w:rsidR="00923A42" w:rsidRPr="008D5011" w:rsidRDefault="00923A42" w:rsidP="00B8086F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в)</w:t>
      </w:r>
      <w:r w:rsidR="00B8086F" w:rsidRPr="008D5011">
        <w:rPr>
          <w:rFonts w:cs="Times New Roman"/>
          <w:bCs/>
          <w:sz w:val="28"/>
          <w:szCs w:val="28"/>
        </w:rPr>
        <w:t> Постановление Правител</w:t>
      </w:r>
      <w:r w:rsidR="00E270E4" w:rsidRPr="008D5011">
        <w:rPr>
          <w:rFonts w:cs="Times New Roman"/>
          <w:bCs/>
          <w:sz w:val="28"/>
          <w:szCs w:val="28"/>
        </w:rPr>
        <w:t>ьства Российской Федерации от 01.11.</w:t>
      </w:r>
      <w:r w:rsidR="00B8086F" w:rsidRPr="008D5011">
        <w:rPr>
          <w:rFonts w:cs="Times New Roman"/>
          <w:bCs/>
          <w:sz w:val="28"/>
          <w:szCs w:val="28"/>
        </w:rPr>
        <w:t>2012 № 1119 «Об утверждении требований к защите персональных данных при их обработке в информационных системах персональных данных»</w:t>
      </w:r>
      <w:r w:rsidRPr="008D5011">
        <w:rPr>
          <w:rFonts w:cs="Times New Roman"/>
          <w:bCs/>
          <w:sz w:val="28"/>
          <w:szCs w:val="28"/>
        </w:rPr>
        <w:t>;</w:t>
      </w:r>
    </w:p>
    <w:p w14:paraId="545C99B7" w14:textId="77777777" w:rsidR="00923A42" w:rsidRPr="008D5011" w:rsidRDefault="00923A42" w:rsidP="00B8086F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г)</w:t>
      </w:r>
      <w:r w:rsidR="00B8086F" w:rsidRPr="008D5011">
        <w:rPr>
          <w:bCs/>
        </w:rPr>
        <w:t> </w:t>
      </w:r>
      <w:r w:rsidR="00B8086F" w:rsidRPr="008D5011">
        <w:rPr>
          <w:rFonts w:cs="Times New Roman"/>
          <w:bCs/>
          <w:sz w:val="28"/>
          <w:szCs w:val="28"/>
        </w:rPr>
        <w:t>Федеральный закон от 12.01.1996 № 7-ФЗ «О некоммерческих организациях»</w:t>
      </w:r>
      <w:r w:rsidRPr="008D5011">
        <w:rPr>
          <w:rFonts w:cs="Times New Roman"/>
          <w:bCs/>
          <w:sz w:val="28"/>
          <w:szCs w:val="28"/>
        </w:rPr>
        <w:t>.</w:t>
      </w:r>
    </w:p>
    <w:p w14:paraId="7F81E548" w14:textId="77777777" w:rsidR="002E5DA7" w:rsidRPr="008D5011" w:rsidRDefault="002E5DA7" w:rsidP="00260B76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В каких федеральных законах и нормативных правовых актах Российской Федерации определены вопросы контроля и организации хранения ключевых документов, а также отчетности об их использовании:</w:t>
      </w:r>
    </w:p>
    <w:p w14:paraId="3545F943" w14:textId="77777777" w:rsidR="00923A42" w:rsidRPr="008D5011" w:rsidRDefault="00923A42" w:rsidP="00B8086F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lastRenderedPageBreak/>
        <w:t>а)</w:t>
      </w:r>
      <w:r w:rsidR="00E270E4" w:rsidRPr="008D5011">
        <w:rPr>
          <w:rFonts w:cs="Times New Roman"/>
          <w:bCs/>
          <w:sz w:val="28"/>
          <w:szCs w:val="28"/>
        </w:rPr>
        <w:t> Приказ Федерального агентства правительственно</w:t>
      </w:r>
      <w:r w:rsidR="005D6949" w:rsidRPr="008D5011">
        <w:rPr>
          <w:rFonts w:cs="Times New Roman"/>
          <w:bCs/>
          <w:sz w:val="28"/>
          <w:szCs w:val="28"/>
        </w:rPr>
        <w:t>й связи и информации от 13.06.</w:t>
      </w:r>
      <w:r w:rsidR="00E270E4" w:rsidRPr="008D5011">
        <w:rPr>
          <w:rFonts w:cs="Times New Roman"/>
          <w:bCs/>
          <w:sz w:val="28"/>
          <w:szCs w:val="28"/>
        </w:rPr>
        <w:t>2001 № 152 «Инструкция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</w:t>
      </w:r>
      <w:r w:rsidRPr="008D5011">
        <w:rPr>
          <w:rFonts w:cs="Times New Roman"/>
          <w:bCs/>
          <w:sz w:val="28"/>
          <w:szCs w:val="28"/>
        </w:rPr>
        <w:t>;</w:t>
      </w:r>
    </w:p>
    <w:p w14:paraId="58784DCA" w14:textId="77777777" w:rsidR="00923A42" w:rsidRPr="008D5011" w:rsidRDefault="00923A42" w:rsidP="00B8086F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б)</w:t>
      </w:r>
      <w:r w:rsidR="00E270E4" w:rsidRPr="008D5011">
        <w:rPr>
          <w:rFonts w:cs="Times New Roman"/>
          <w:bCs/>
          <w:sz w:val="28"/>
          <w:szCs w:val="28"/>
        </w:rPr>
        <w:t xml:space="preserve"> Указ Президента Российской Федерации от </w:t>
      </w:r>
      <w:r w:rsidR="005D6949" w:rsidRPr="008D5011">
        <w:rPr>
          <w:rFonts w:cs="Times New Roman"/>
          <w:bCs/>
          <w:sz w:val="28"/>
          <w:szCs w:val="28"/>
        </w:rPr>
        <w:t>06.03.</w:t>
      </w:r>
      <w:r w:rsidR="00E270E4" w:rsidRPr="008D5011">
        <w:rPr>
          <w:rFonts w:cs="Times New Roman"/>
          <w:bCs/>
          <w:sz w:val="28"/>
          <w:szCs w:val="28"/>
        </w:rPr>
        <w:t xml:space="preserve">1996 № 188 </w:t>
      </w:r>
      <w:r w:rsidR="005D6949" w:rsidRPr="008D5011">
        <w:rPr>
          <w:rFonts w:cs="Times New Roman"/>
          <w:bCs/>
          <w:sz w:val="28"/>
          <w:szCs w:val="28"/>
        </w:rPr>
        <w:br/>
      </w:r>
      <w:r w:rsidR="00E270E4" w:rsidRPr="008D5011">
        <w:rPr>
          <w:rFonts w:cs="Times New Roman"/>
          <w:bCs/>
          <w:sz w:val="28"/>
          <w:szCs w:val="28"/>
        </w:rPr>
        <w:t>«Об утверждении пере</w:t>
      </w:r>
      <w:r w:rsidR="005D6949" w:rsidRPr="008D5011">
        <w:rPr>
          <w:rFonts w:cs="Times New Roman"/>
          <w:bCs/>
          <w:sz w:val="28"/>
          <w:szCs w:val="28"/>
        </w:rPr>
        <w:t xml:space="preserve">чня сведений конфиденциального </w:t>
      </w:r>
      <w:r w:rsidR="00E270E4" w:rsidRPr="008D5011">
        <w:rPr>
          <w:rFonts w:cs="Times New Roman"/>
          <w:bCs/>
          <w:sz w:val="28"/>
          <w:szCs w:val="28"/>
        </w:rPr>
        <w:t>характера»</w:t>
      </w:r>
      <w:r w:rsidRPr="008D5011">
        <w:rPr>
          <w:rFonts w:cs="Times New Roman"/>
          <w:bCs/>
          <w:sz w:val="28"/>
          <w:szCs w:val="28"/>
        </w:rPr>
        <w:t>;</w:t>
      </w:r>
    </w:p>
    <w:p w14:paraId="1A4D1F0B" w14:textId="77777777" w:rsidR="00923A42" w:rsidRPr="008D5011" w:rsidRDefault="00923A42" w:rsidP="00B8086F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в)</w:t>
      </w:r>
      <w:r w:rsidR="00E270E4" w:rsidRPr="008D5011">
        <w:rPr>
          <w:rFonts w:cs="Times New Roman"/>
          <w:bCs/>
          <w:sz w:val="28"/>
          <w:szCs w:val="28"/>
        </w:rPr>
        <w:t xml:space="preserve"> Постановление Правительства Российской Федерации от </w:t>
      </w:r>
      <w:r w:rsidR="005D6949" w:rsidRPr="008D5011">
        <w:rPr>
          <w:rFonts w:cs="Times New Roman"/>
          <w:bCs/>
          <w:sz w:val="28"/>
          <w:szCs w:val="28"/>
        </w:rPr>
        <w:t>01.11.</w:t>
      </w:r>
      <w:r w:rsidR="00E270E4" w:rsidRPr="008D5011">
        <w:rPr>
          <w:rFonts w:cs="Times New Roman"/>
          <w:bCs/>
          <w:sz w:val="28"/>
          <w:szCs w:val="28"/>
        </w:rPr>
        <w:t>2012 № 1119 «Об утверждении требований к защите персональных данных при их обработке в информационных системах персональных данных»</w:t>
      </w:r>
      <w:r w:rsidRPr="008D5011">
        <w:rPr>
          <w:rFonts w:cs="Times New Roman"/>
          <w:bCs/>
          <w:sz w:val="28"/>
          <w:szCs w:val="28"/>
        </w:rPr>
        <w:t>;</w:t>
      </w:r>
    </w:p>
    <w:p w14:paraId="1BACA89D" w14:textId="77777777" w:rsidR="00923A42" w:rsidRPr="008D5011" w:rsidRDefault="00923A42" w:rsidP="00B8086F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г)</w:t>
      </w:r>
      <w:r w:rsidR="005D6949" w:rsidRPr="008D5011">
        <w:rPr>
          <w:rFonts w:cs="Times New Roman"/>
          <w:bCs/>
          <w:sz w:val="28"/>
          <w:szCs w:val="28"/>
        </w:rPr>
        <w:t> Федеральный закон от 10.01.</w:t>
      </w:r>
      <w:r w:rsidR="00E270E4" w:rsidRPr="008D5011">
        <w:rPr>
          <w:rFonts w:cs="Times New Roman"/>
          <w:bCs/>
          <w:sz w:val="28"/>
          <w:szCs w:val="28"/>
        </w:rPr>
        <w:t>2003 № 20-ФЗ «О Государственной автоматизированной системе Российской Федерации «Выборы»</w:t>
      </w:r>
      <w:r w:rsidRPr="008D5011">
        <w:rPr>
          <w:rFonts w:cs="Times New Roman"/>
          <w:bCs/>
          <w:sz w:val="28"/>
          <w:szCs w:val="28"/>
        </w:rPr>
        <w:t>.</w:t>
      </w:r>
    </w:p>
    <w:p w14:paraId="49CD4AAE" w14:textId="77777777" w:rsidR="002E5DA7" w:rsidRPr="008D5011" w:rsidRDefault="002E5DA7" w:rsidP="002E5D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B6BF2A" w14:textId="77777777" w:rsidR="002E5DA7" w:rsidRPr="008D5011" w:rsidRDefault="002E5DA7" w:rsidP="00260B76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Если после ввода данных протокола участковой комиссии об итогах голосования в ГАС «Выборы» обнаружены допущенные при вводе технические ошибки (п.</w:t>
      </w:r>
      <w:r w:rsidR="006A5D7B" w:rsidRPr="008D5011">
        <w:rPr>
          <w:rFonts w:cs="Times New Roman"/>
          <w:bCs/>
          <w:sz w:val="28"/>
          <w:szCs w:val="28"/>
        </w:rPr>
        <w:t> </w:t>
      </w:r>
      <w:r w:rsidRPr="008D5011">
        <w:rPr>
          <w:rFonts w:cs="Times New Roman"/>
          <w:bCs/>
          <w:sz w:val="28"/>
          <w:szCs w:val="28"/>
        </w:rPr>
        <w:t>4 ст.</w:t>
      </w:r>
      <w:r w:rsidR="006A5D7B" w:rsidRPr="008D5011">
        <w:rPr>
          <w:rFonts w:cs="Times New Roman"/>
          <w:bCs/>
          <w:sz w:val="28"/>
          <w:szCs w:val="28"/>
        </w:rPr>
        <w:t> </w:t>
      </w:r>
      <w:r w:rsidRPr="008D5011">
        <w:rPr>
          <w:rFonts w:cs="Times New Roman"/>
          <w:bCs/>
          <w:sz w:val="28"/>
          <w:szCs w:val="28"/>
        </w:rPr>
        <w:t>74 67-ФЗ), то:</w:t>
      </w:r>
    </w:p>
    <w:p w14:paraId="74D092CF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а)</w:t>
      </w:r>
      <w:r w:rsidR="00BE1F75" w:rsidRPr="008D5011">
        <w:rPr>
          <w:rFonts w:cs="Times New Roman"/>
          <w:bCs/>
          <w:sz w:val="28"/>
          <w:szCs w:val="28"/>
        </w:rPr>
        <w:t> требующие корректировки данные вводятся в ГАС «Выборы» незамедлительно</w:t>
      </w:r>
      <w:r w:rsidRPr="008D5011">
        <w:rPr>
          <w:rFonts w:cs="Times New Roman"/>
          <w:bCs/>
          <w:sz w:val="28"/>
          <w:szCs w:val="28"/>
        </w:rPr>
        <w:t>;</w:t>
      </w:r>
    </w:p>
    <w:p w14:paraId="009D0644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б)</w:t>
      </w:r>
      <w:r w:rsidR="00BE1F75" w:rsidRPr="008D5011">
        <w:rPr>
          <w:rFonts w:cs="Times New Roman"/>
          <w:bCs/>
          <w:sz w:val="28"/>
          <w:szCs w:val="28"/>
        </w:rPr>
        <w:t> требующие корректировки данные вводятся в ГАС «Выборы» исключительно по мотивированному решению непосредственно вышестоящей комиссии</w:t>
      </w:r>
      <w:r w:rsidRPr="008D5011">
        <w:rPr>
          <w:rFonts w:cs="Times New Roman"/>
          <w:bCs/>
          <w:sz w:val="28"/>
          <w:szCs w:val="28"/>
        </w:rPr>
        <w:t>;</w:t>
      </w:r>
    </w:p>
    <w:p w14:paraId="230603F2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в)</w:t>
      </w:r>
      <w:r w:rsidR="00BE1F75" w:rsidRPr="008D5011">
        <w:rPr>
          <w:rFonts w:cs="Times New Roman"/>
          <w:bCs/>
          <w:sz w:val="28"/>
          <w:szCs w:val="28"/>
        </w:rPr>
        <w:t> требующие корректировки данные вводятся в ГАС «Выборы» исключительно по мотивированному решению участковой комиссии.</w:t>
      </w:r>
    </w:p>
    <w:p w14:paraId="38D218F5" w14:textId="77777777" w:rsidR="00E270E4" w:rsidRPr="008D5011" w:rsidRDefault="00E270E4" w:rsidP="002E5DA7">
      <w:pPr>
        <w:pStyle w:val="ListParagraph"/>
        <w:spacing w:after="0"/>
        <w:jc w:val="both"/>
        <w:rPr>
          <w:rFonts w:cs="Times New Roman"/>
          <w:bCs/>
          <w:sz w:val="24"/>
          <w:szCs w:val="24"/>
        </w:rPr>
      </w:pPr>
    </w:p>
    <w:p w14:paraId="6F143D44" w14:textId="77777777" w:rsidR="002E5DA7" w:rsidRPr="008D5011" w:rsidRDefault="007B6058" w:rsidP="00260B76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br w:type="column"/>
      </w:r>
      <w:r w:rsidR="002E5DA7" w:rsidRPr="008D5011">
        <w:rPr>
          <w:rFonts w:cs="Times New Roman"/>
          <w:bCs/>
          <w:sz w:val="28"/>
          <w:szCs w:val="28"/>
        </w:rPr>
        <w:lastRenderedPageBreak/>
        <w:t>При использовании в ходе выборов, референдума ГАС «Выборы» (отдельных ее технических средств) данные об участии избирателей, участников референдума в выборах, референдуме, о предварительных и об окончательных итогах голосования (п.</w:t>
      </w:r>
      <w:r w:rsidR="00A74037" w:rsidRPr="008D5011">
        <w:rPr>
          <w:rFonts w:cs="Times New Roman"/>
          <w:bCs/>
          <w:sz w:val="28"/>
          <w:szCs w:val="28"/>
        </w:rPr>
        <w:t> </w:t>
      </w:r>
      <w:r w:rsidR="002E5DA7" w:rsidRPr="008D5011">
        <w:rPr>
          <w:rFonts w:cs="Times New Roman"/>
          <w:bCs/>
          <w:sz w:val="28"/>
          <w:szCs w:val="28"/>
        </w:rPr>
        <w:t>5 ст.</w:t>
      </w:r>
      <w:r w:rsidR="00A74037" w:rsidRPr="008D5011">
        <w:rPr>
          <w:rFonts w:cs="Times New Roman"/>
          <w:bCs/>
          <w:sz w:val="28"/>
          <w:szCs w:val="28"/>
        </w:rPr>
        <w:t> </w:t>
      </w:r>
      <w:r w:rsidR="002E5DA7" w:rsidRPr="008D5011">
        <w:rPr>
          <w:rFonts w:cs="Times New Roman"/>
          <w:bCs/>
          <w:sz w:val="28"/>
          <w:szCs w:val="28"/>
        </w:rPr>
        <w:t>74 67-ФЗ):</w:t>
      </w:r>
    </w:p>
    <w:p w14:paraId="767F3C28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а)</w:t>
      </w:r>
      <w:r w:rsidR="00BE1F75" w:rsidRPr="008D5011">
        <w:rPr>
          <w:rFonts w:cs="Times New Roman"/>
          <w:bCs/>
          <w:sz w:val="28"/>
          <w:szCs w:val="28"/>
        </w:rPr>
        <w:t> должны быть оперативно доступны (в режиме «только чтение») абонентам информационно-телекоммуникационной сети «Интернет»</w:t>
      </w:r>
      <w:r w:rsidRPr="008D5011">
        <w:rPr>
          <w:rFonts w:cs="Times New Roman"/>
          <w:bCs/>
          <w:sz w:val="28"/>
          <w:szCs w:val="28"/>
        </w:rPr>
        <w:t>;</w:t>
      </w:r>
    </w:p>
    <w:p w14:paraId="0A33BE73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б)</w:t>
      </w:r>
      <w:r w:rsidR="00BE1F75" w:rsidRPr="008D5011">
        <w:rPr>
          <w:rFonts w:cs="Times New Roman"/>
          <w:bCs/>
          <w:sz w:val="28"/>
          <w:szCs w:val="28"/>
        </w:rPr>
        <w:t> не могут быть доступны абонентам информационно-телекоммуникационной сети «Интернет»</w:t>
      </w:r>
      <w:r w:rsidRPr="008D5011">
        <w:rPr>
          <w:rFonts w:cs="Times New Roman"/>
          <w:bCs/>
          <w:sz w:val="28"/>
          <w:szCs w:val="28"/>
        </w:rPr>
        <w:t>;</w:t>
      </w:r>
    </w:p>
    <w:p w14:paraId="7E1DF540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в)</w:t>
      </w:r>
      <w:r w:rsidR="003168C3" w:rsidRPr="008D5011">
        <w:rPr>
          <w:rFonts w:cs="Times New Roman"/>
          <w:bCs/>
          <w:sz w:val="28"/>
          <w:szCs w:val="28"/>
        </w:rPr>
        <w:t> должны быть оперативно доступны абонентам информационно-телекоммуникационной сети «Интернет».</w:t>
      </w:r>
    </w:p>
    <w:p w14:paraId="5E569049" w14:textId="77777777" w:rsidR="00E270E4" w:rsidRPr="008D5011" w:rsidRDefault="00E270E4" w:rsidP="002E5DA7">
      <w:pPr>
        <w:pStyle w:val="ListParagraph"/>
        <w:spacing w:after="0"/>
        <w:jc w:val="both"/>
        <w:rPr>
          <w:rFonts w:cs="Times New Roman"/>
          <w:bCs/>
          <w:sz w:val="24"/>
          <w:szCs w:val="24"/>
        </w:rPr>
      </w:pPr>
    </w:p>
    <w:p w14:paraId="39EA1A0F" w14:textId="77777777" w:rsidR="002E5DA7" w:rsidRPr="008D5011" w:rsidRDefault="002E5DA7" w:rsidP="00260B76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Компетенция, полномочия и порядок деятельности избирательных комиссий субъектов Российской Федерации при подготовке и проведении выборов в органы государственной власти субъектов Российской Федерации, определяются:</w:t>
      </w:r>
    </w:p>
    <w:p w14:paraId="64F68D9C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а)</w:t>
      </w:r>
      <w:r w:rsidR="003168C3" w:rsidRPr="008D5011">
        <w:rPr>
          <w:rFonts w:cs="Times New Roman"/>
          <w:bCs/>
          <w:sz w:val="28"/>
          <w:szCs w:val="28"/>
        </w:rPr>
        <w:t xml:space="preserve"> Федеральным законом «О Государственной автоматизированной системе Российской Федерации «Выборы», Федеральным законом </w:t>
      </w:r>
      <w:r w:rsidR="00A74037" w:rsidRPr="008D5011">
        <w:rPr>
          <w:rFonts w:cs="Times New Roman"/>
          <w:bCs/>
          <w:sz w:val="28"/>
          <w:szCs w:val="28"/>
        </w:rPr>
        <w:br/>
      </w:r>
      <w:r w:rsidR="003168C3" w:rsidRPr="008D5011">
        <w:rPr>
          <w:rFonts w:cs="Times New Roman"/>
          <w:bCs/>
          <w:sz w:val="28"/>
          <w:szCs w:val="28"/>
        </w:rPr>
        <w:t xml:space="preserve">«Об основных гарантиях избирательных прав и права на участие </w:t>
      </w:r>
      <w:r w:rsidR="00A74037" w:rsidRPr="008D5011">
        <w:rPr>
          <w:rFonts w:cs="Times New Roman"/>
          <w:bCs/>
          <w:sz w:val="28"/>
          <w:szCs w:val="28"/>
        </w:rPr>
        <w:br/>
      </w:r>
      <w:r w:rsidR="003168C3" w:rsidRPr="008D5011">
        <w:rPr>
          <w:rFonts w:cs="Times New Roman"/>
          <w:bCs/>
          <w:sz w:val="28"/>
          <w:szCs w:val="28"/>
        </w:rPr>
        <w:t>в референдуме граждан Российской Федерации», постановлениями Центральной избирательной комиссии Российской Федерации</w:t>
      </w:r>
      <w:r w:rsidRPr="008D5011">
        <w:rPr>
          <w:rFonts w:cs="Times New Roman"/>
          <w:bCs/>
          <w:sz w:val="28"/>
          <w:szCs w:val="28"/>
        </w:rPr>
        <w:t>;</w:t>
      </w:r>
    </w:p>
    <w:p w14:paraId="61A3838B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б)</w:t>
      </w:r>
      <w:r w:rsidR="00BF624D" w:rsidRPr="008D5011">
        <w:rPr>
          <w:rFonts w:cs="Times New Roman"/>
          <w:bCs/>
          <w:sz w:val="28"/>
          <w:szCs w:val="28"/>
        </w:rPr>
        <w:t> Федеральным законом «Об основных гарантиях избирательных прав и права на участие в референдуме граждан Российской Федерации», постановлениями Центральной избирательной комиссии Российской Федерации</w:t>
      </w:r>
      <w:r w:rsidRPr="008D5011">
        <w:rPr>
          <w:rFonts w:cs="Times New Roman"/>
          <w:bCs/>
          <w:sz w:val="28"/>
          <w:szCs w:val="28"/>
        </w:rPr>
        <w:t>;</w:t>
      </w:r>
    </w:p>
    <w:p w14:paraId="58FA5E96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в)</w:t>
      </w:r>
      <w:r w:rsidR="00BF624D" w:rsidRPr="008D5011">
        <w:rPr>
          <w:rFonts w:cs="Times New Roman"/>
          <w:bCs/>
          <w:sz w:val="28"/>
          <w:szCs w:val="28"/>
        </w:rPr>
        <w:t> Федеральным законом «Об основных гарантиях избирательных прав и права на участие в референдуме граждан Российской Федерации», конституциями (уставами), законами субъектов Российской Федерации</w:t>
      </w:r>
      <w:r w:rsidRPr="008D5011">
        <w:rPr>
          <w:rFonts w:cs="Times New Roman"/>
          <w:bCs/>
          <w:sz w:val="28"/>
          <w:szCs w:val="28"/>
        </w:rPr>
        <w:t>;</w:t>
      </w:r>
    </w:p>
    <w:p w14:paraId="180B7A55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г)</w:t>
      </w:r>
      <w:r w:rsidR="00BF624D" w:rsidRPr="008D5011">
        <w:rPr>
          <w:rFonts w:cs="Times New Roman"/>
          <w:bCs/>
          <w:sz w:val="28"/>
          <w:szCs w:val="28"/>
        </w:rPr>
        <w:t> Конституциями (уставами), законами субъектов Российской Федерации</w:t>
      </w:r>
      <w:r w:rsidRPr="008D5011">
        <w:rPr>
          <w:rFonts w:cs="Times New Roman"/>
          <w:bCs/>
          <w:sz w:val="28"/>
          <w:szCs w:val="28"/>
        </w:rPr>
        <w:t>.</w:t>
      </w:r>
    </w:p>
    <w:p w14:paraId="0B60E08E" w14:textId="77777777" w:rsidR="002E5DA7" w:rsidRPr="008D5011" w:rsidRDefault="002E5DA7" w:rsidP="00260B76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lastRenderedPageBreak/>
        <w:t>Имеют ли юридическую силу документы и данные, полученные через ГАС «Выборы»?</w:t>
      </w:r>
    </w:p>
    <w:p w14:paraId="1E935A9D" w14:textId="77777777" w:rsidR="00992E08" w:rsidRPr="008D5011" w:rsidRDefault="00992E08" w:rsidP="00992E08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а)</w:t>
      </w:r>
      <w:r w:rsidR="0045016F" w:rsidRPr="008D5011">
        <w:rPr>
          <w:rFonts w:cs="Times New Roman"/>
          <w:bCs/>
          <w:sz w:val="28"/>
          <w:szCs w:val="28"/>
        </w:rPr>
        <w:t xml:space="preserve"> данные о ходе и об итогах голосования, полученные через ГАС «Выборы» (отдельные ее технические средства), являются предварительной, не имеющей юридического значения информацией, если иное не установлено Федеральным законом «Об основных гарантиях избирательных прав и права на участие в референдуме граждан Российской Федерации», иным </w:t>
      </w:r>
      <w:hyperlink r:id="rId8" w:history="1">
        <w:r w:rsidR="0045016F" w:rsidRPr="008D5011">
          <w:rPr>
            <w:rFonts w:cs="Times New Roman"/>
            <w:bCs/>
            <w:sz w:val="28"/>
            <w:szCs w:val="28"/>
          </w:rPr>
          <w:t>законом</w:t>
        </w:r>
      </w:hyperlink>
      <w:r w:rsidRPr="008D5011">
        <w:rPr>
          <w:rFonts w:cs="Times New Roman"/>
          <w:bCs/>
          <w:sz w:val="28"/>
          <w:szCs w:val="28"/>
        </w:rPr>
        <w:t>;</w:t>
      </w:r>
    </w:p>
    <w:p w14:paraId="16080743" w14:textId="77777777" w:rsidR="00992E08" w:rsidRPr="008D5011" w:rsidRDefault="00992E08" w:rsidP="00992E08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б)</w:t>
      </w:r>
      <w:r w:rsidR="0045016F" w:rsidRPr="008D5011">
        <w:rPr>
          <w:rFonts w:cs="Times New Roman"/>
          <w:bCs/>
          <w:sz w:val="28"/>
          <w:szCs w:val="28"/>
        </w:rPr>
        <w:t> данные о ходе и об итогах голосования, полученные через ГАС «Выборы» (отдельные ее технические средства), являются официальной информацией, и приобретают юридическую силу с момента вывода на бумажный носитель</w:t>
      </w:r>
      <w:r w:rsidRPr="008D5011">
        <w:rPr>
          <w:rFonts w:cs="Times New Roman"/>
          <w:bCs/>
          <w:sz w:val="28"/>
          <w:szCs w:val="28"/>
        </w:rPr>
        <w:t>;</w:t>
      </w:r>
    </w:p>
    <w:p w14:paraId="4D0B6118" w14:textId="77777777" w:rsidR="00992E08" w:rsidRPr="008D5011" w:rsidRDefault="00992E08" w:rsidP="00992E08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в)</w:t>
      </w:r>
      <w:r w:rsidR="0045016F" w:rsidRPr="008D5011">
        <w:rPr>
          <w:rFonts w:cs="Times New Roman"/>
          <w:bCs/>
          <w:sz w:val="28"/>
          <w:szCs w:val="28"/>
        </w:rPr>
        <w:t> документ на бумажном носителе, подготовленный с использованием ГАС «Выборы» в соответствии с федеральными законами, приобретает юридическую силу после его подписания соответствующими должностными лицами</w:t>
      </w:r>
      <w:r w:rsidRPr="008D5011">
        <w:rPr>
          <w:rFonts w:cs="Times New Roman"/>
          <w:bCs/>
          <w:sz w:val="28"/>
          <w:szCs w:val="28"/>
        </w:rPr>
        <w:t>;</w:t>
      </w:r>
    </w:p>
    <w:p w14:paraId="4898A1B2" w14:textId="77777777" w:rsidR="00992E08" w:rsidRPr="008D5011" w:rsidRDefault="00992E08" w:rsidP="00992E08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г)</w:t>
      </w:r>
      <w:r w:rsidR="0045016F" w:rsidRPr="008D5011">
        <w:rPr>
          <w:rFonts w:cs="Times New Roman"/>
          <w:bCs/>
          <w:sz w:val="28"/>
          <w:szCs w:val="28"/>
        </w:rPr>
        <w:t> электронный документ, подготовленный с использованием ГАС «Выборы», не имеет юридической силы даже в случае его подписания электронными подписями соответствующих должностных лиц</w:t>
      </w:r>
      <w:r w:rsidRPr="008D5011">
        <w:rPr>
          <w:rFonts w:cs="Times New Roman"/>
          <w:bCs/>
          <w:sz w:val="28"/>
          <w:szCs w:val="28"/>
        </w:rPr>
        <w:t>.</w:t>
      </w:r>
    </w:p>
    <w:p w14:paraId="22800A8C" w14:textId="77777777" w:rsidR="002E5DA7" w:rsidRPr="008D5011" w:rsidRDefault="002E5DA7" w:rsidP="002E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217161" w14:textId="77777777" w:rsidR="002E5DA7" w:rsidRPr="008D5011" w:rsidRDefault="002E5DA7" w:rsidP="00260B76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Как часто передаются изменения соответствующего территориального фрагмента базы данных на КСА ИКСРФ ГАС «Выборы»?</w:t>
      </w:r>
    </w:p>
    <w:p w14:paraId="0F076BE2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а)</w:t>
      </w:r>
      <w:r w:rsidR="00C96F46" w:rsidRPr="008D5011">
        <w:rPr>
          <w:rFonts w:cs="Times New Roman"/>
          <w:bCs/>
          <w:sz w:val="28"/>
          <w:szCs w:val="28"/>
        </w:rPr>
        <w:t> в сроки, предусмотренные Регламентом использования подсистемы «Регистр избирателей, участников референдума» Государственной автоматизированной системы Российской Федерации «Выборы», но не реже чем один раз в три месяца</w:t>
      </w:r>
      <w:r w:rsidRPr="008D5011">
        <w:rPr>
          <w:rFonts w:cs="Times New Roman"/>
          <w:bCs/>
          <w:sz w:val="28"/>
          <w:szCs w:val="28"/>
        </w:rPr>
        <w:t>;</w:t>
      </w:r>
    </w:p>
    <w:p w14:paraId="2AC2882E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б)</w:t>
      </w:r>
      <w:r w:rsidR="00C96F46" w:rsidRPr="008D5011">
        <w:rPr>
          <w:rFonts w:cs="Times New Roman"/>
          <w:bCs/>
          <w:sz w:val="28"/>
          <w:szCs w:val="28"/>
        </w:rPr>
        <w:t> не позднее 15 января, 15 апреля, 15 июля, 15 октября каждого года</w:t>
      </w:r>
      <w:r w:rsidRPr="008D5011">
        <w:rPr>
          <w:rFonts w:cs="Times New Roman"/>
          <w:bCs/>
          <w:sz w:val="28"/>
          <w:szCs w:val="28"/>
        </w:rPr>
        <w:t>;</w:t>
      </w:r>
    </w:p>
    <w:p w14:paraId="03EF26B4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в)</w:t>
      </w:r>
      <w:r w:rsidR="00C96F46" w:rsidRPr="008D5011">
        <w:rPr>
          <w:rFonts w:cs="Times New Roman"/>
          <w:bCs/>
          <w:sz w:val="28"/>
          <w:szCs w:val="28"/>
        </w:rPr>
        <w:t> не позднее 1 марта, 1 июля, 1 октября каждого года</w:t>
      </w:r>
      <w:r w:rsidRPr="008D5011">
        <w:rPr>
          <w:rFonts w:cs="Times New Roman"/>
          <w:bCs/>
          <w:sz w:val="28"/>
          <w:szCs w:val="28"/>
        </w:rPr>
        <w:t>;</w:t>
      </w:r>
    </w:p>
    <w:p w14:paraId="08AC80A4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г)</w:t>
      </w:r>
      <w:r w:rsidR="00C96F46" w:rsidRPr="008D5011">
        <w:rPr>
          <w:rFonts w:cs="Times New Roman"/>
          <w:bCs/>
          <w:sz w:val="28"/>
          <w:szCs w:val="28"/>
        </w:rPr>
        <w:t> в течение суток после внесения соответствующего изменения</w:t>
      </w:r>
      <w:r w:rsidRPr="008D5011">
        <w:rPr>
          <w:rFonts w:cs="Times New Roman"/>
          <w:bCs/>
          <w:sz w:val="28"/>
          <w:szCs w:val="28"/>
        </w:rPr>
        <w:t>.</w:t>
      </w:r>
    </w:p>
    <w:p w14:paraId="5CCFBE5C" w14:textId="77777777" w:rsidR="002E5DA7" w:rsidRPr="008D5011" w:rsidRDefault="002E5DA7" w:rsidP="00260B76">
      <w:pPr>
        <w:pStyle w:val="ListParagraph"/>
        <w:numPr>
          <w:ilvl w:val="0"/>
          <w:numId w:val="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 xml:space="preserve">По состоянию на какой период осуществляется регистрация избирателей, участников референдума и установление численности </w:t>
      </w:r>
      <w:r w:rsidRPr="008D5011">
        <w:rPr>
          <w:rFonts w:cs="Times New Roman"/>
          <w:bCs/>
          <w:sz w:val="28"/>
          <w:szCs w:val="28"/>
        </w:rPr>
        <w:lastRenderedPageBreak/>
        <w:t>зарегистрированных на территории муниципального образования, субъекта Российской Федерации, в Российской Федерации и за пределами территории Российской Федерации избирателей, участников референдума с использованием ГАС «Выборы»?</w:t>
      </w:r>
    </w:p>
    <w:p w14:paraId="28C6C4C3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а)</w:t>
      </w:r>
      <w:r w:rsidR="00C96F46" w:rsidRPr="008D5011">
        <w:rPr>
          <w:rFonts w:cs="Times New Roman"/>
          <w:bCs/>
          <w:sz w:val="28"/>
          <w:szCs w:val="28"/>
        </w:rPr>
        <w:t> по состоянию на 1 января, 1 марта, 1 июля и 1 октября каждого года</w:t>
      </w:r>
      <w:r w:rsidRPr="008D5011">
        <w:rPr>
          <w:rFonts w:cs="Times New Roman"/>
          <w:bCs/>
          <w:sz w:val="28"/>
          <w:szCs w:val="28"/>
        </w:rPr>
        <w:t>;</w:t>
      </w:r>
    </w:p>
    <w:p w14:paraId="6C77318C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б)</w:t>
      </w:r>
      <w:r w:rsidR="00C96F46" w:rsidRPr="008D5011">
        <w:rPr>
          <w:rFonts w:cs="Times New Roman"/>
          <w:bCs/>
          <w:sz w:val="28"/>
          <w:szCs w:val="28"/>
        </w:rPr>
        <w:t> по состоянию на 1 января каждого года</w:t>
      </w:r>
      <w:r w:rsidRPr="008D5011">
        <w:rPr>
          <w:rFonts w:cs="Times New Roman"/>
          <w:bCs/>
          <w:sz w:val="28"/>
          <w:szCs w:val="28"/>
        </w:rPr>
        <w:t>;</w:t>
      </w:r>
    </w:p>
    <w:p w14:paraId="33B4B75B" w14:textId="77777777" w:rsidR="00E270E4" w:rsidRPr="008D5011" w:rsidRDefault="00E270E4" w:rsidP="00E270E4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в)</w:t>
      </w:r>
      <w:r w:rsidR="00C96F46" w:rsidRPr="008D5011">
        <w:rPr>
          <w:rFonts w:cs="Times New Roman"/>
          <w:bCs/>
          <w:sz w:val="28"/>
          <w:szCs w:val="28"/>
        </w:rPr>
        <w:t> по состоянию на 1 число каждого месяца</w:t>
      </w:r>
      <w:r w:rsidRPr="008D5011">
        <w:rPr>
          <w:rFonts w:cs="Times New Roman"/>
          <w:bCs/>
          <w:sz w:val="28"/>
          <w:szCs w:val="28"/>
        </w:rPr>
        <w:t>;</w:t>
      </w:r>
    </w:p>
    <w:p w14:paraId="36EADC53" w14:textId="77777777" w:rsidR="00E270E4" w:rsidRPr="008D5011" w:rsidRDefault="00E270E4" w:rsidP="00C96F46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8D5011">
        <w:rPr>
          <w:rFonts w:cs="Times New Roman"/>
          <w:bCs/>
          <w:sz w:val="28"/>
          <w:szCs w:val="28"/>
        </w:rPr>
        <w:t>г)</w:t>
      </w:r>
      <w:r w:rsidR="00C96F46" w:rsidRPr="008D5011">
        <w:rPr>
          <w:rFonts w:cs="Times New Roman"/>
          <w:bCs/>
          <w:sz w:val="28"/>
          <w:szCs w:val="28"/>
        </w:rPr>
        <w:t> по состоянию на 1 января и 1 июля каждого года</w:t>
      </w:r>
      <w:r w:rsidRPr="008D5011">
        <w:rPr>
          <w:rFonts w:cs="Times New Roman"/>
          <w:bCs/>
          <w:sz w:val="28"/>
          <w:szCs w:val="28"/>
        </w:rPr>
        <w:t>.</w:t>
      </w:r>
    </w:p>
    <w:p w14:paraId="6B1333D1" w14:textId="77777777" w:rsidR="00E270E4" w:rsidRPr="008D5011" w:rsidRDefault="00E270E4" w:rsidP="00D54C9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AB7C6B2" w14:textId="77777777" w:rsidR="002030A2" w:rsidRPr="008D5011" w:rsidRDefault="002030A2" w:rsidP="00D54C94">
      <w:pPr>
        <w:pStyle w:val="ListParagraph"/>
        <w:spacing w:before="240" w:after="0" w:line="360" w:lineRule="auto"/>
        <w:ind w:left="0" w:firstLine="709"/>
        <w:jc w:val="both"/>
        <w:rPr>
          <w:rFonts w:cs="Times New Roman"/>
          <w:bCs/>
          <w:sz w:val="28"/>
          <w:szCs w:val="28"/>
        </w:rPr>
      </w:pPr>
    </w:p>
    <w:sectPr w:rsidR="002030A2" w:rsidRPr="008D5011" w:rsidSect="00371FA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BD3E" w14:textId="77777777" w:rsidR="007B0CA5" w:rsidRDefault="007B0CA5" w:rsidP="00371FAB">
      <w:pPr>
        <w:spacing w:after="0" w:line="240" w:lineRule="auto"/>
      </w:pPr>
      <w:r>
        <w:separator/>
      </w:r>
    </w:p>
  </w:endnote>
  <w:endnote w:type="continuationSeparator" w:id="0">
    <w:p w14:paraId="6B78069C" w14:textId="77777777" w:rsidR="007B0CA5" w:rsidRDefault="007B0CA5" w:rsidP="0037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B8E0" w14:textId="77777777" w:rsidR="007B0CA5" w:rsidRDefault="007B0CA5" w:rsidP="00371FAB">
      <w:pPr>
        <w:spacing w:after="0" w:line="240" w:lineRule="auto"/>
      </w:pPr>
      <w:r>
        <w:separator/>
      </w:r>
    </w:p>
  </w:footnote>
  <w:footnote w:type="continuationSeparator" w:id="0">
    <w:p w14:paraId="3755AC24" w14:textId="77777777" w:rsidR="007B0CA5" w:rsidRDefault="007B0CA5" w:rsidP="0037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87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90DABAB" w14:textId="77777777" w:rsidR="00F7377A" w:rsidRPr="00371FAB" w:rsidRDefault="008E3DE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71FAB">
          <w:rPr>
            <w:rFonts w:ascii="Times New Roman" w:hAnsi="Times New Roman"/>
            <w:sz w:val="24"/>
            <w:szCs w:val="24"/>
          </w:rPr>
          <w:fldChar w:fldCharType="begin"/>
        </w:r>
        <w:r w:rsidR="00F7377A" w:rsidRPr="00371F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1FAB">
          <w:rPr>
            <w:rFonts w:ascii="Times New Roman" w:hAnsi="Times New Roman"/>
            <w:sz w:val="24"/>
            <w:szCs w:val="24"/>
          </w:rPr>
          <w:fldChar w:fldCharType="separate"/>
        </w:r>
        <w:r w:rsidR="00411FE2">
          <w:rPr>
            <w:rFonts w:ascii="Times New Roman" w:hAnsi="Times New Roman"/>
            <w:noProof/>
            <w:sz w:val="24"/>
            <w:szCs w:val="24"/>
          </w:rPr>
          <w:t>6</w:t>
        </w:r>
        <w:r w:rsidRPr="00371F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C7F61A9" w14:textId="77777777" w:rsidR="00F7377A" w:rsidRPr="00371FAB" w:rsidRDefault="00F7377A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9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227F96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2313B41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2540B0F"/>
    <w:multiLevelType w:val="hybridMultilevel"/>
    <w:tmpl w:val="158A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F7"/>
    <w:multiLevelType w:val="multilevel"/>
    <w:tmpl w:val="970AF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CE6BFE"/>
    <w:multiLevelType w:val="hybridMultilevel"/>
    <w:tmpl w:val="994A20C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3327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923C6A"/>
    <w:multiLevelType w:val="hybridMultilevel"/>
    <w:tmpl w:val="945C2C8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07126B17"/>
    <w:multiLevelType w:val="hybridMultilevel"/>
    <w:tmpl w:val="1B4A6C46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B07F3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8030EC"/>
    <w:multiLevelType w:val="hybridMultilevel"/>
    <w:tmpl w:val="1B781948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114FE6"/>
    <w:multiLevelType w:val="hybridMultilevel"/>
    <w:tmpl w:val="01AC99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9545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407E29"/>
    <w:multiLevelType w:val="hybridMultilevel"/>
    <w:tmpl w:val="99E69E2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65C2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1F44B7D"/>
    <w:multiLevelType w:val="hybridMultilevel"/>
    <w:tmpl w:val="E7B0E99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238557CC"/>
    <w:multiLevelType w:val="hybridMultilevel"/>
    <w:tmpl w:val="EA684AA0"/>
    <w:lvl w:ilvl="0" w:tplc="748EFC82">
      <w:start w:val="1"/>
      <w:numFmt w:val="russianLower"/>
      <w:lvlText w:val="%1)"/>
      <w:lvlJc w:val="left"/>
      <w:pPr>
        <w:ind w:left="17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28EB789F"/>
    <w:multiLevelType w:val="hybridMultilevel"/>
    <w:tmpl w:val="FC3089B6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277EA8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B3BC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0C479E"/>
    <w:multiLevelType w:val="hybridMultilevel"/>
    <w:tmpl w:val="CD48CF06"/>
    <w:lvl w:ilvl="0" w:tplc="A3882DB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B2AA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A67529"/>
    <w:multiLevelType w:val="hybridMultilevel"/>
    <w:tmpl w:val="E5965B4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45C4B"/>
    <w:multiLevelType w:val="hybridMultilevel"/>
    <w:tmpl w:val="E1BEB3C2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0002799"/>
    <w:multiLevelType w:val="hybridMultilevel"/>
    <w:tmpl w:val="A8D6BE3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744E2"/>
    <w:multiLevelType w:val="hybridMultilevel"/>
    <w:tmpl w:val="A712ECF6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3161207D"/>
    <w:multiLevelType w:val="hybridMultilevel"/>
    <w:tmpl w:val="1264E80A"/>
    <w:lvl w:ilvl="0" w:tplc="DE16807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CA530F"/>
    <w:multiLevelType w:val="hybridMultilevel"/>
    <w:tmpl w:val="5098530C"/>
    <w:lvl w:ilvl="0" w:tplc="8362CFB0">
      <w:start w:val="1"/>
      <w:numFmt w:val="russianLower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1475DB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3ED382B"/>
    <w:multiLevelType w:val="hybridMultilevel"/>
    <w:tmpl w:val="14BCC51E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053A87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CD470B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A24C89"/>
    <w:multiLevelType w:val="hybridMultilevel"/>
    <w:tmpl w:val="22D49434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3" w15:restartNumberingAfterBreak="0">
    <w:nsid w:val="40E971BD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18B2FB8"/>
    <w:multiLevelType w:val="hybridMultilevel"/>
    <w:tmpl w:val="BC0A404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3386D1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4070F2F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445F2DC5"/>
    <w:multiLevelType w:val="hybridMultilevel"/>
    <w:tmpl w:val="34587684"/>
    <w:lvl w:ilvl="0" w:tplc="3FB20D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E4413"/>
    <w:multiLevelType w:val="hybridMultilevel"/>
    <w:tmpl w:val="B4A466C0"/>
    <w:lvl w:ilvl="0" w:tplc="DE16807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BE431B7"/>
    <w:multiLevelType w:val="hybridMultilevel"/>
    <w:tmpl w:val="9208AD4A"/>
    <w:lvl w:ilvl="0" w:tplc="715E9BC2">
      <w:start w:val="1"/>
      <w:numFmt w:val="russianLower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87E94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4F390867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481C88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E43DBF"/>
    <w:multiLevelType w:val="hybridMultilevel"/>
    <w:tmpl w:val="2DB873A6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4A40D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E1B0367"/>
    <w:multiLevelType w:val="hybridMultilevel"/>
    <w:tmpl w:val="05FAC2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B96BD6"/>
    <w:multiLevelType w:val="hybridMultilevel"/>
    <w:tmpl w:val="978414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7" w15:restartNumberingAfterBreak="0">
    <w:nsid w:val="61390E64"/>
    <w:multiLevelType w:val="hybridMultilevel"/>
    <w:tmpl w:val="7C6836D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884708C"/>
    <w:multiLevelType w:val="hybridMultilevel"/>
    <w:tmpl w:val="EDB249B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A04CB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C665F82"/>
    <w:multiLevelType w:val="hybridMultilevel"/>
    <w:tmpl w:val="23E08A5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1" w15:restartNumberingAfterBreak="0">
    <w:nsid w:val="6CF118AC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 w15:restartNumberingAfterBreak="0">
    <w:nsid w:val="705247C5"/>
    <w:multiLevelType w:val="hybridMultilevel"/>
    <w:tmpl w:val="82B6F1BC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0D14B6A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132628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16A3E3D"/>
    <w:multiLevelType w:val="hybridMultilevel"/>
    <w:tmpl w:val="A146830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6" w15:restartNumberingAfterBreak="0">
    <w:nsid w:val="71CD1DC7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 w15:restartNumberingAfterBreak="0">
    <w:nsid w:val="72A20CA2"/>
    <w:multiLevelType w:val="hybridMultilevel"/>
    <w:tmpl w:val="CE38D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2F32DB3"/>
    <w:multiLevelType w:val="hybridMultilevel"/>
    <w:tmpl w:val="DF5AFE42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66636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82E58B4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7D22FA"/>
    <w:multiLevelType w:val="hybridMultilevel"/>
    <w:tmpl w:val="0442D7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2" w15:restartNumberingAfterBreak="0">
    <w:nsid w:val="7A8D40A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BAE23B7"/>
    <w:multiLevelType w:val="hybridMultilevel"/>
    <w:tmpl w:val="DC880CBA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C767B7"/>
    <w:multiLevelType w:val="hybridMultilevel"/>
    <w:tmpl w:val="2BA2692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5" w15:restartNumberingAfterBreak="0">
    <w:nsid w:val="7DA62482"/>
    <w:multiLevelType w:val="hybridMultilevel"/>
    <w:tmpl w:val="89D88AE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4"/>
  </w:num>
  <w:num w:numId="3">
    <w:abstractNumId w:val="36"/>
  </w:num>
  <w:num w:numId="4">
    <w:abstractNumId w:val="40"/>
  </w:num>
  <w:num w:numId="5">
    <w:abstractNumId w:val="51"/>
  </w:num>
  <w:num w:numId="6">
    <w:abstractNumId w:val="4"/>
  </w:num>
  <w:num w:numId="7">
    <w:abstractNumId w:val="3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63"/>
  </w:num>
  <w:num w:numId="11">
    <w:abstractNumId w:val="45"/>
  </w:num>
  <w:num w:numId="12">
    <w:abstractNumId w:val="43"/>
  </w:num>
  <w:num w:numId="13">
    <w:abstractNumId w:val="11"/>
  </w:num>
  <w:num w:numId="14">
    <w:abstractNumId w:val="65"/>
  </w:num>
  <w:num w:numId="15">
    <w:abstractNumId w:val="39"/>
  </w:num>
  <w:num w:numId="16">
    <w:abstractNumId w:val="22"/>
  </w:num>
  <w:num w:numId="17">
    <w:abstractNumId w:val="16"/>
  </w:num>
  <w:num w:numId="18">
    <w:abstractNumId w:val="24"/>
  </w:num>
  <w:num w:numId="19">
    <w:abstractNumId w:val="58"/>
  </w:num>
  <w:num w:numId="20">
    <w:abstractNumId w:val="13"/>
  </w:num>
  <w:num w:numId="21">
    <w:abstractNumId w:val="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0"/>
  </w:num>
  <w:num w:numId="30">
    <w:abstractNumId w:val="42"/>
  </w:num>
  <w:num w:numId="31">
    <w:abstractNumId w:val="60"/>
  </w:num>
  <w:num w:numId="32">
    <w:abstractNumId w:val="3"/>
  </w:num>
  <w:num w:numId="33">
    <w:abstractNumId w:val="2"/>
  </w:num>
  <w:num w:numId="34">
    <w:abstractNumId w:val="1"/>
  </w:num>
  <w:num w:numId="35">
    <w:abstractNumId w:val="34"/>
  </w:num>
  <w:num w:numId="36">
    <w:abstractNumId w:val="23"/>
  </w:num>
  <w:num w:numId="37">
    <w:abstractNumId w:val="0"/>
  </w:num>
  <w:num w:numId="38">
    <w:abstractNumId w:val="31"/>
  </w:num>
  <w:num w:numId="39">
    <w:abstractNumId w:val="64"/>
  </w:num>
  <w:num w:numId="40">
    <w:abstractNumId w:val="55"/>
  </w:num>
  <w:num w:numId="41">
    <w:abstractNumId w:val="32"/>
  </w:num>
  <w:num w:numId="42">
    <w:abstractNumId w:val="50"/>
  </w:num>
  <w:num w:numId="43">
    <w:abstractNumId w:val="46"/>
  </w:num>
  <w:num w:numId="44">
    <w:abstractNumId w:val="7"/>
  </w:num>
  <w:num w:numId="45">
    <w:abstractNumId w:val="47"/>
  </w:num>
  <w:num w:numId="46">
    <w:abstractNumId w:val="25"/>
  </w:num>
  <w:num w:numId="47">
    <w:abstractNumId w:val="57"/>
  </w:num>
  <w:num w:numId="48">
    <w:abstractNumId w:val="10"/>
  </w:num>
  <w:num w:numId="49">
    <w:abstractNumId w:val="17"/>
  </w:num>
  <w:num w:numId="50">
    <w:abstractNumId w:val="52"/>
  </w:num>
  <w:num w:numId="51">
    <w:abstractNumId w:val="38"/>
  </w:num>
  <w:num w:numId="52">
    <w:abstractNumId w:val="61"/>
  </w:num>
  <w:num w:numId="53">
    <w:abstractNumId w:val="15"/>
  </w:num>
  <w:num w:numId="54">
    <w:abstractNumId w:val="28"/>
  </w:num>
  <w:num w:numId="55">
    <w:abstractNumId w:val="33"/>
  </w:num>
  <w:num w:numId="56">
    <w:abstractNumId w:val="49"/>
  </w:num>
  <w:num w:numId="57">
    <w:abstractNumId w:val="62"/>
  </w:num>
  <w:num w:numId="58">
    <w:abstractNumId w:val="59"/>
  </w:num>
  <w:num w:numId="59">
    <w:abstractNumId w:val="6"/>
  </w:num>
  <w:num w:numId="60">
    <w:abstractNumId w:val="44"/>
  </w:num>
  <w:num w:numId="61">
    <w:abstractNumId w:val="9"/>
  </w:num>
  <w:num w:numId="62">
    <w:abstractNumId w:val="19"/>
  </w:num>
  <w:num w:numId="63">
    <w:abstractNumId w:val="12"/>
  </w:num>
  <w:num w:numId="64">
    <w:abstractNumId w:val="21"/>
  </w:num>
  <w:num w:numId="65">
    <w:abstractNumId w:val="35"/>
  </w:num>
  <w:num w:numId="66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D20"/>
    <w:rsid w:val="000231D1"/>
    <w:rsid w:val="00035961"/>
    <w:rsid w:val="0003606A"/>
    <w:rsid w:val="00043F81"/>
    <w:rsid w:val="00044CB4"/>
    <w:rsid w:val="00051B03"/>
    <w:rsid w:val="00052C8B"/>
    <w:rsid w:val="00053B1C"/>
    <w:rsid w:val="00063498"/>
    <w:rsid w:val="000855EF"/>
    <w:rsid w:val="000977F1"/>
    <w:rsid w:val="000A6345"/>
    <w:rsid w:val="000A7A9D"/>
    <w:rsid w:val="000B6E08"/>
    <w:rsid w:val="000C68E1"/>
    <w:rsid w:val="000C6E77"/>
    <w:rsid w:val="000F46C4"/>
    <w:rsid w:val="0011764A"/>
    <w:rsid w:val="001513FE"/>
    <w:rsid w:val="001928F8"/>
    <w:rsid w:val="001A7C47"/>
    <w:rsid w:val="001B354D"/>
    <w:rsid w:val="001C66B5"/>
    <w:rsid w:val="001F0A13"/>
    <w:rsid w:val="001F6736"/>
    <w:rsid w:val="002030A2"/>
    <w:rsid w:val="0022591A"/>
    <w:rsid w:val="00226E4A"/>
    <w:rsid w:val="00260B76"/>
    <w:rsid w:val="002B0373"/>
    <w:rsid w:val="002C42E6"/>
    <w:rsid w:val="002D041B"/>
    <w:rsid w:val="002D39C6"/>
    <w:rsid w:val="002E4B74"/>
    <w:rsid w:val="002E578F"/>
    <w:rsid w:val="002E5DA7"/>
    <w:rsid w:val="003168C3"/>
    <w:rsid w:val="00320333"/>
    <w:rsid w:val="00325D4C"/>
    <w:rsid w:val="003351B2"/>
    <w:rsid w:val="00340A28"/>
    <w:rsid w:val="0034664B"/>
    <w:rsid w:val="00352C50"/>
    <w:rsid w:val="00365269"/>
    <w:rsid w:val="003712D0"/>
    <w:rsid w:val="00371FAB"/>
    <w:rsid w:val="0038406F"/>
    <w:rsid w:val="003C3287"/>
    <w:rsid w:val="003D7B9F"/>
    <w:rsid w:val="00406286"/>
    <w:rsid w:val="00411FE2"/>
    <w:rsid w:val="0045016F"/>
    <w:rsid w:val="00456A17"/>
    <w:rsid w:val="004626B7"/>
    <w:rsid w:val="004B0EFD"/>
    <w:rsid w:val="004C492D"/>
    <w:rsid w:val="004D0A76"/>
    <w:rsid w:val="004D55C3"/>
    <w:rsid w:val="004E477E"/>
    <w:rsid w:val="0050141D"/>
    <w:rsid w:val="00515815"/>
    <w:rsid w:val="00517A49"/>
    <w:rsid w:val="00524103"/>
    <w:rsid w:val="00526149"/>
    <w:rsid w:val="005301C7"/>
    <w:rsid w:val="00552F9F"/>
    <w:rsid w:val="0055693F"/>
    <w:rsid w:val="00570556"/>
    <w:rsid w:val="00585A43"/>
    <w:rsid w:val="00595F25"/>
    <w:rsid w:val="005A2CA2"/>
    <w:rsid w:val="005B1445"/>
    <w:rsid w:val="005B1A5B"/>
    <w:rsid w:val="005C2A91"/>
    <w:rsid w:val="005C6788"/>
    <w:rsid w:val="005D6949"/>
    <w:rsid w:val="00601D44"/>
    <w:rsid w:val="006024E0"/>
    <w:rsid w:val="006131A8"/>
    <w:rsid w:val="006153DE"/>
    <w:rsid w:val="0061566C"/>
    <w:rsid w:val="0062501E"/>
    <w:rsid w:val="00634DA8"/>
    <w:rsid w:val="0063737E"/>
    <w:rsid w:val="00640DDA"/>
    <w:rsid w:val="00652282"/>
    <w:rsid w:val="006550A7"/>
    <w:rsid w:val="00667507"/>
    <w:rsid w:val="006701ED"/>
    <w:rsid w:val="00696853"/>
    <w:rsid w:val="0069774A"/>
    <w:rsid w:val="006A0D09"/>
    <w:rsid w:val="006A5D7B"/>
    <w:rsid w:val="006B52AE"/>
    <w:rsid w:val="006C60B4"/>
    <w:rsid w:val="006F1244"/>
    <w:rsid w:val="0071300C"/>
    <w:rsid w:val="00721131"/>
    <w:rsid w:val="00757347"/>
    <w:rsid w:val="0076493B"/>
    <w:rsid w:val="007730C4"/>
    <w:rsid w:val="0078158A"/>
    <w:rsid w:val="007941CD"/>
    <w:rsid w:val="007A6E3B"/>
    <w:rsid w:val="007B0CA5"/>
    <w:rsid w:val="007B6058"/>
    <w:rsid w:val="007B6557"/>
    <w:rsid w:val="007C391C"/>
    <w:rsid w:val="007C417A"/>
    <w:rsid w:val="007D2236"/>
    <w:rsid w:val="007D76AD"/>
    <w:rsid w:val="007F13C6"/>
    <w:rsid w:val="00807197"/>
    <w:rsid w:val="00825DAA"/>
    <w:rsid w:val="00830831"/>
    <w:rsid w:val="00836497"/>
    <w:rsid w:val="0088472D"/>
    <w:rsid w:val="008875BF"/>
    <w:rsid w:val="00894EFF"/>
    <w:rsid w:val="008963DB"/>
    <w:rsid w:val="008977C1"/>
    <w:rsid w:val="008A6AA4"/>
    <w:rsid w:val="008B1383"/>
    <w:rsid w:val="008D1AD6"/>
    <w:rsid w:val="008D32BA"/>
    <w:rsid w:val="008D5011"/>
    <w:rsid w:val="008E3DED"/>
    <w:rsid w:val="008E4010"/>
    <w:rsid w:val="008E546C"/>
    <w:rsid w:val="008F248A"/>
    <w:rsid w:val="0090176E"/>
    <w:rsid w:val="00923A42"/>
    <w:rsid w:val="00935889"/>
    <w:rsid w:val="00942ADC"/>
    <w:rsid w:val="00965DA4"/>
    <w:rsid w:val="00972B35"/>
    <w:rsid w:val="00992E08"/>
    <w:rsid w:val="00997EAF"/>
    <w:rsid w:val="009A0E96"/>
    <w:rsid w:val="009A5DB3"/>
    <w:rsid w:val="009B7A78"/>
    <w:rsid w:val="009D192B"/>
    <w:rsid w:val="009D7130"/>
    <w:rsid w:val="009E5A69"/>
    <w:rsid w:val="00A1054A"/>
    <w:rsid w:val="00A1138F"/>
    <w:rsid w:val="00A16412"/>
    <w:rsid w:val="00A36488"/>
    <w:rsid w:val="00A364BE"/>
    <w:rsid w:val="00A44465"/>
    <w:rsid w:val="00A531A4"/>
    <w:rsid w:val="00A61B05"/>
    <w:rsid w:val="00A61D20"/>
    <w:rsid w:val="00A74037"/>
    <w:rsid w:val="00AB488A"/>
    <w:rsid w:val="00AD379E"/>
    <w:rsid w:val="00AF0EC3"/>
    <w:rsid w:val="00B062A8"/>
    <w:rsid w:val="00B110B0"/>
    <w:rsid w:val="00B36FF6"/>
    <w:rsid w:val="00B41956"/>
    <w:rsid w:val="00B46353"/>
    <w:rsid w:val="00B55057"/>
    <w:rsid w:val="00B62542"/>
    <w:rsid w:val="00B71059"/>
    <w:rsid w:val="00B8086F"/>
    <w:rsid w:val="00B83F2D"/>
    <w:rsid w:val="00B857FC"/>
    <w:rsid w:val="00B908D5"/>
    <w:rsid w:val="00B967D3"/>
    <w:rsid w:val="00BB123D"/>
    <w:rsid w:val="00BC0D79"/>
    <w:rsid w:val="00BD0174"/>
    <w:rsid w:val="00BD4F33"/>
    <w:rsid w:val="00BE1F75"/>
    <w:rsid w:val="00BE4A4C"/>
    <w:rsid w:val="00BF2BDE"/>
    <w:rsid w:val="00BF624D"/>
    <w:rsid w:val="00C02FD4"/>
    <w:rsid w:val="00C30C6A"/>
    <w:rsid w:val="00C313F0"/>
    <w:rsid w:val="00C53BCB"/>
    <w:rsid w:val="00C810F8"/>
    <w:rsid w:val="00C92564"/>
    <w:rsid w:val="00C96F46"/>
    <w:rsid w:val="00CA5B11"/>
    <w:rsid w:val="00CD4680"/>
    <w:rsid w:val="00CD71F7"/>
    <w:rsid w:val="00CF3F5D"/>
    <w:rsid w:val="00CF56D4"/>
    <w:rsid w:val="00D00E59"/>
    <w:rsid w:val="00D54C94"/>
    <w:rsid w:val="00D759CD"/>
    <w:rsid w:val="00D76F15"/>
    <w:rsid w:val="00D770E0"/>
    <w:rsid w:val="00D81227"/>
    <w:rsid w:val="00D86377"/>
    <w:rsid w:val="00D960EE"/>
    <w:rsid w:val="00DC4D78"/>
    <w:rsid w:val="00DD547E"/>
    <w:rsid w:val="00DE03A6"/>
    <w:rsid w:val="00E270E4"/>
    <w:rsid w:val="00E41296"/>
    <w:rsid w:val="00E43DDD"/>
    <w:rsid w:val="00E536AC"/>
    <w:rsid w:val="00E55246"/>
    <w:rsid w:val="00E86E8C"/>
    <w:rsid w:val="00E908D7"/>
    <w:rsid w:val="00E91D4B"/>
    <w:rsid w:val="00EA7CFF"/>
    <w:rsid w:val="00EC348D"/>
    <w:rsid w:val="00ED2551"/>
    <w:rsid w:val="00F03993"/>
    <w:rsid w:val="00F17E23"/>
    <w:rsid w:val="00F351F1"/>
    <w:rsid w:val="00F624FC"/>
    <w:rsid w:val="00F72C52"/>
    <w:rsid w:val="00F7377A"/>
    <w:rsid w:val="00F829D1"/>
    <w:rsid w:val="00F86EE5"/>
    <w:rsid w:val="00FA56FD"/>
    <w:rsid w:val="00FA5E31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2B17"/>
  <w15:docId w15:val="{124F884C-19FE-4FDF-BC04-38D42C6F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20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E5D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8A"/>
    <w:pPr>
      <w:suppressAutoHyphens/>
      <w:spacing w:before="120"/>
      <w:ind w:left="720"/>
      <w:contextualSpacing/>
      <w:jc w:val="center"/>
    </w:pPr>
    <w:rPr>
      <w:rFonts w:ascii="Times New Roman" w:eastAsia="Calibri" w:hAnsi="Times New Roman" w:cs="font292"/>
      <w:kern w:val="1"/>
      <w:sz w:val="20"/>
    </w:rPr>
  </w:style>
  <w:style w:type="paragraph" w:styleId="Header">
    <w:name w:val="header"/>
    <w:basedOn w:val="Normal"/>
    <w:link w:val="HeaderChar"/>
    <w:uiPriority w:val="99"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FA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0EF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BodyTextIndent"/>
    <w:rsid w:val="004B0EFD"/>
  </w:style>
  <w:style w:type="paragraph" w:customStyle="1" w:styleId="a">
    <w:name w:val="Стиль Нормальный + полужирный"/>
    <w:basedOn w:val="Normal"/>
    <w:rsid w:val="004B0EF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bCs/>
      <w:spacing w:val="2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EFD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E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59"/>
    <w:rsid w:val="002E5DA7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50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50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A071663E9BB4CCA5D07F68AAC77E9F48B267F89D5747E209BAAECC586A1ADDFA79DEF8B2174B4AB8452BE3F6AC6D013E6D0E5A46B97CCU0w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D301-2DD0-41F6-A58E-B35F02F5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FILE DELITE</cp:lastModifiedBy>
  <cp:revision>5</cp:revision>
  <cp:lastPrinted>2022-02-25T12:44:00Z</cp:lastPrinted>
  <dcterms:created xsi:type="dcterms:W3CDTF">2022-02-28T13:18:00Z</dcterms:created>
  <dcterms:modified xsi:type="dcterms:W3CDTF">2022-03-21T12:17:00Z</dcterms:modified>
</cp:coreProperties>
</file>